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35C3" w14:textId="77777777" w:rsidR="00C952D5" w:rsidRPr="00C952D5" w:rsidRDefault="00C952D5" w:rsidP="00C952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2D5">
        <w:rPr>
          <w:rFonts w:ascii="Times New Roman" w:hAnsi="Times New Roman" w:cs="Times New Roman"/>
          <w:b/>
          <w:bCs/>
          <w:sz w:val="24"/>
          <w:szCs w:val="24"/>
        </w:rPr>
        <w:t>Žádost o stanovisko KHS k nově zřizované potravinářské provozovně – náležitosti podání</w:t>
      </w:r>
    </w:p>
    <w:p w14:paraId="555EC905" w14:textId="77777777" w:rsidR="00C952D5" w:rsidRPr="00C952D5" w:rsidRDefault="00C952D5" w:rsidP="00C952D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D5">
        <w:rPr>
          <w:rFonts w:ascii="Times New Roman" w:hAnsi="Times New Roman" w:cs="Times New Roman"/>
          <w:sz w:val="24"/>
          <w:szCs w:val="24"/>
        </w:rPr>
        <w:t>Při zahájení činnosti ve stávajícím objektu (nedošlo-li ke změně činnosti), při změně prodejního sortimentu ve stávajícím objektu (např. z prodejny textilu vzniká prodejna potravin) nebo při zahájení stavby potravinářské provozovny je třeba na KHS předložit písemnou žádost, která obsahuje minimálně tyto náležitosti:</w:t>
      </w:r>
      <w:r w:rsidRPr="00C952D5">
        <w:rPr>
          <w:rFonts w:ascii="Times New Roman" w:hAnsi="Times New Roman" w:cs="Times New Roman"/>
          <w:sz w:val="24"/>
          <w:szCs w:val="24"/>
        </w:rPr>
        <w:tab/>
      </w:r>
    </w:p>
    <w:p w14:paraId="4345590D" w14:textId="36F76DAE" w:rsidR="00C952D5" w:rsidRPr="00C952D5" w:rsidRDefault="00C952D5" w:rsidP="00C952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D5">
        <w:rPr>
          <w:rFonts w:ascii="Times New Roman" w:hAnsi="Times New Roman" w:cs="Times New Roman"/>
          <w:sz w:val="24"/>
          <w:szCs w:val="24"/>
        </w:rPr>
        <w:t>jméno a adresu investora</w:t>
      </w:r>
      <w:r w:rsidRPr="00C952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341CDE" w14:textId="599559E8" w:rsidR="00C952D5" w:rsidRPr="00C952D5" w:rsidRDefault="00C952D5" w:rsidP="00C952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D5">
        <w:rPr>
          <w:rFonts w:ascii="Times New Roman" w:hAnsi="Times New Roman" w:cs="Times New Roman"/>
          <w:sz w:val="24"/>
          <w:szCs w:val="24"/>
        </w:rPr>
        <w:t>plnou moc pro osobu, která žádost vyřizuje (nejčastěji projektant)</w:t>
      </w:r>
    </w:p>
    <w:p w14:paraId="583453B5" w14:textId="77777777" w:rsidR="00C952D5" w:rsidRDefault="00C952D5" w:rsidP="00C952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D5">
        <w:rPr>
          <w:rFonts w:ascii="Times New Roman" w:hAnsi="Times New Roman" w:cs="Times New Roman"/>
          <w:sz w:val="24"/>
          <w:szCs w:val="24"/>
        </w:rPr>
        <w:t>telefon a jméno kontaktní osoby</w:t>
      </w:r>
    </w:p>
    <w:p w14:paraId="1A765DF7" w14:textId="77777777" w:rsidR="00C952D5" w:rsidRDefault="00C952D5" w:rsidP="00C952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D5">
        <w:rPr>
          <w:rFonts w:ascii="Times New Roman" w:hAnsi="Times New Roman" w:cs="Times New Roman"/>
          <w:sz w:val="24"/>
          <w:szCs w:val="24"/>
        </w:rPr>
        <w:t>podnikatelský záměr, ze kterého je patrné, o jakou činnost a v jakém rozsahu se jedná (sortiment, uvažovaný počet vyvařovaných event. vyvážených jídel, počet míst pro hosty, počet pracovníků, provozní doba, pořádání hudebních produkcí apod.)</w:t>
      </w:r>
    </w:p>
    <w:p w14:paraId="15CB42AA" w14:textId="77777777" w:rsidR="00C952D5" w:rsidRDefault="00C952D5" w:rsidP="00C952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D5">
        <w:rPr>
          <w:rFonts w:ascii="Times New Roman" w:hAnsi="Times New Roman" w:cs="Times New Roman"/>
          <w:sz w:val="24"/>
          <w:szCs w:val="24"/>
        </w:rPr>
        <w:t>výkresovou část – rozměry a využití místnosti, světlá výška, dispoziční uspořádání, odvětrávání technologických zařízení, umístění dřezů a umývadel, cesty pohybu surovin a hotových výrobků – ze které je patrné, že nedochází ke křížení</w:t>
      </w:r>
      <w:r w:rsidRPr="00C952D5">
        <w:rPr>
          <w:rFonts w:ascii="Times New Roman" w:hAnsi="Times New Roman" w:cs="Times New Roman"/>
          <w:sz w:val="24"/>
          <w:szCs w:val="24"/>
        </w:rPr>
        <w:tab/>
      </w:r>
    </w:p>
    <w:p w14:paraId="73277016" w14:textId="77777777" w:rsidR="00C952D5" w:rsidRDefault="00C952D5" w:rsidP="00C952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D5">
        <w:rPr>
          <w:rFonts w:ascii="Times New Roman" w:hAnsi="Times New Roman" w:cs="Times New Roman"/>
          <w:sz w:val="24"/>
          <w:szCs w:val="24"/>
        </w:rPr>
        <w:t xml:space="preserve">vybavení – obklady stěn, úprava podlah, odvětrání, osvětlení, vytápění, zásobování pitnou vodou, likvidace odpadních vod, odpadové </w:t>
      </w:r>
      <w:proofErr w:type="spellStart"/>
      <w:proofErr w:type="gramStart"/>
      <w:r w:rsidRPr="00C952D5">
        <w:rPr>
          <w:rFonts w:ascii="Times New Roman" w:hAnsi="Times New Roman" w:cs="Times New Roman"/>
          <w:sz w:val="24"/>
          <w:szCs w:val="24"/>
        </w:rPr>
        <w:t>hospodářství.Likvidaci</w:t>
      </w:r>
      <w:proofErr w:type="spellEnd"/>
      <w:proofErr w:type="gramEnd"/>
      <w:r w:rsidRPr="00C952D5">
        <w:rPr>
          <w:rFonts w:ascii="Times New Roman" w:hAnsi="Times New Roman" w:cs="Times New Roman"/>
          <w:sz w:val="24"/>
          <w:szCs w:val="24"/>
        </w:rPr>
        <w:t xml:space="preserve"> organického odpadu není možné provádět stejným způsobem jako likvidaci odpadu </w:t>
      </w:r>
      <w:proofErr w:type="spellStart"/>
      <w:r w:rsidRPr="00C952D5">
        <w:rPr>
          <w:rFonts w:ascii="Times New Roman" w:hAnsi="Times New Roman" w:cs="Times New Roman"/>
          <w:sz w:val="24"/>
          <w:szCs w:val="24"/>
        </w:rPr>
        <w:t>komunálního,tj</w:t>
      </w:r>
      <w:proofErr w:type="spellEnd"/>
      <w:r w:rsidRPr="00C952D5">
        <w:rPr>
          <w:rFonts w:ascii="Times New Roman" w:hAnsi="Times New Roman" w:cs="Times New Roman"/>
          <w:sz w:val="24"/>
          <w:szCs w:val="24"/>
        </w:rPr>
        <w:t>. jeho vhozením do popelnice ani zkrmováním hospodářskými zvířaty</w:t>
      </w:r>
      <w:r w:rsidRPr="00C952D5">
        <w:rPr>
          <w:rFonts w:ascii="Times New Roman" w:hAnsi="Times New Roman" w:cs="Times New Roman"/>
          <w:sz w:val="24"/>
          <w:szCs w:val="24"/>
        </w:rPr>
        <w:tab/>
      </w:r>
    </w:p>
    <w:p w14:paraId="30D71D6A" w14:textId="1B42142A" w:rsidR="00C952D5" w:rsidRDefault="00C952D5" w:rsidP="00C952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D5">
        <w:rPr>
          <w:rFonts w:ascii="Times New Roman" w:hAnsi="Times New Roman" w:cs="Times New Roman"/>
          <w:sz w:val="24"/>
          <w:szCs w:val="24"/>
        </w:rPr>
        <w:t>širší vztahy – důležité je zejména vyznačení bytů jak v objektu provozovny, tak v okolní zástavbě. Ve zdůvodněných případech je třeba jako součást PD předložit hlukovou studii, popř. doložit výpočtem stavební neprůzvučnosti. Před vydáním kolaudačního rozhodnutí musí být v těchto případech doloženo, že při provozu zařízení budou splněny hygienické limity pro okolní chráněné venkovní prostory staveb a vnitřní prostory staveb, stanovené v nařízení vlády č. 148/2006 Sb., o ochraně veřejného zdraví před nepříznivými účinky hluku a vibrací</w:t>
      </w:r>
      <w:r w:rsidRPr="00C952D5">
        <w:rPr>
          <w:rFonts w:ascii="Times New Roman" w:hAnsi="Times New Roman" w:cs="Times New Roman"/>
          <w:sz w:val="24"/>
          <w:szCs w:val="24"/>
        </w:rPr>
        <w:tab/>
      </w:r>
    </w:p>
    <w:p w14:paraId="7B64FD67" w14:textId="60763A20" w:rsidR="00C952D5" w:rsidRPr="00C952D5" w:rsidRDefault="00C952D5" w:rsidP="00C952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952D5">
        <w:rPr>
          <w:rFonts w:ascii="Times New Roman" w:hAnsi="Times New Roman" w:cs="Times New Roman"/>
          <w:sz w:val="24"/>
          <w:szCs w:val="24"/>
        </w:rPr>
        <w:t xml:space="preserve"> případě, že je provozovna zřizována ve stávajícím objektu, který dříve sloužil jinému účelu, než je potravinářská provozovna, je třeba požádat na příslušném stavebním úřadu o změnu </w:t>
      </w:r>
      <w:r w:rsidR="00171C45" w:rsidRPr="00C952D5">
        <w:rPr>
          <w:rFonts w:ascii="Times New Roman" w:hAnsi="Times New Roman" w:cs="Times New Roman"/>
          <w:sz w:val="24"/>
          <w:szCs w:val="24"/>
        </w:rPr>
        <w:t>užívání,</w:t>
      </w:r>
      <w:r w:rsidRPr="00C952D5">
        <w:rPr>
          <w:rFonts w:ascii="Times New Roman" w:hAnsi="Times New Roman" w:cs="Times New Roman"/>
          <w:sz w:val="24"/>
          <w:szCs w:val="24"/>
        </w:rPr>
        <w:t xml:space="preserve"> a to i tehdy, jestliže se jedná i rodinný domek.</w:t>
      </w:r>
      <w:r w:rsidRPr="00C952D5">
        <w:rPr>
          <w:rFonts w:ascii="Times New Roman" w:hAnsi="Times New Roman" w:cs="Times New Roman"/>
          <w:sz w:val="24"/>
          <w:szCs w:val="24"/>
        </w:rPr>
        <w:tab/>
      </w:r>
    </w:p>
    <w:p w14:paraId="6C5A6282" w14:textId="77777777" w:rsidR="00C952D5" w:rsidRPr="00C952D5" w:rsidRDefault="00C952D5" w:rsidP="00C952D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D5">
        <w:rPr>
          <w:rFonts w:ascii="Times New Roman" w:hAnsi="Times New Roman" w:cs="Times New Roman"/>
          <w:sz w:val="24"/>
          <w:szCs w:val="24"/>
        </w:rPr>
        <w:t xml:space="preserve"> </w:t>
      </w:r>
      <w:r w:rsidRPr="00C952D5">
        <w:rPr>
          <w:rFonts w:ascii="Times New Roman" w:hAnsi="Times New Roman" w:cs="Times New Roman"/>
          <w:sz w:val="24"/>
          <w:szCs w:val="24"/>
        </w:rPr>
        <w:tab/>
      </w:r>
    </w:p>
    <w:p w14:paraId="2DA66579" w14:textId="62820C70" w:rsidR="00112E9A" w:rsidRPr="00C952D5" w:rsidRDefault="00C952D5" w:rsidP="00C952D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D5">
        <w:rPr>
          <w:rFonts w:ascii="Times New Roman" w:hAnsi="Times New Roman" w:cs="Times New Roman"/>
          <w:sz w:val="24"/>
          <w:szCs w:val="24"/>
        </w:rPr>
        <w:t>Předložený záměr musí odpovídat platným předpisům na ochranu zdraví – zejména zákonu č. 258/2000 Sb., o ochraně veřejného zdraví ve znění pozdějších předpisů, nařízení EU 852/2004, o hygieně potravin, Nařízení ES 178/2002, kterým se stanoví obecné zásady a požadavky potravinového práva a vyhlášce č. 137/2004 Sb., o hygienických požadavcích na stravovací služby</w:t>
      </w:r>
    </w:p>
    <w:sectPr w:rsidR="00112E9A" w:rsidRPr="00C9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6640F"/>
    <w:multiLevelType w:val="hybridMultilevel"/>
    <w:tmpl w:val="345AD202"/>
    <w:lvl w:ilvl="0" w:tplc="B0288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25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D5"/>
    <w:rsid w:val="00112E9A"/>
    <w:rsid w:val="00171C45"/>
    <w:rsid w:val="00C952D5"/>
    <w:rsid w:val="00D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ED77"/>
  <w15:chartTrackingRefBased/>
  <w15:docId w15:val="{9D3AC562-8A23-4A11-926A-6A731CA5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2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52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52D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52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952D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952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52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952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52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52D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952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52D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52D5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952D5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952D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52D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952D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952D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952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952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952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952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952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952D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952D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952D5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952D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952D5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952D5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Riessová Miriam Ing.</dc:creator>
  <cp:keywords/>
  <dc:description/>
  <cp:lastModifiedBy>Riessová Miriam Ing.</cp:lastModifiedBy>
  <cp:revision>2</cp:revision>
  <dcterms:created xsi:type="dcterms:W3CDTF">2024-02-29T09:06:00Z</dcterms:created>
  <dcterms:modified xsi:type="dcterms:W3CDTF">2024-03-11T06:59:00Z</dcterms:modified>
</cp:coreProperties>
</file>